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E24D3" w14:textId="360ABED1" w:rsidR="00B81298" w:rsidRDefault="00B17557" w:rsidP="00B17557">
      <w:pPr>
        <w:jc w:val="both"/>
      </w:pPr>
      <w:r>
        <w:rPr>
          <w:noProof/>
        </w:rPr>
        <mc:AlternateContent>
          <mc:Choice Requires="wps">
            <w:drawing>
              <wp:anchor distT="45720" distB="45720" distL="114300" distR="114300" simplePos="0" relativeHeight="251659264" behindDoc="0" locked="0" layoutInCell="1" allowOverlap="1" wp14:anchorId="18614F63" wp14:editId="2EB69E34">
                <wp:simplePos x="0" y="0"/>
                <wp:positionH relativeFrom="margin">
                  <wp:posOffset>1619250</wp:posOffset>
                </wp:positionH>
                <wp:positionV relativeFrom="paragraph">
                  <wp:posOffset>371475</wp:posOffset>
                </wp:positionV>
                <wp:extent cx="358140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76250"/>
                        </a:xfrm>
                        <a:prstGeom prst="rect">
                          <a:avLst/>
                        </a:prstGeom>
                        <a:solidFill>
                          <a:srgbClr val="FFFFFF"/>
                        </a:solidFill>
                        <a:ln w="9525">
                          <a:solidFill>
                            <a:schemeClr val="bg1"/>
                          </a:solidFill>
                          <a:miter lim="800000"/>
                          <a:headEnd/>
                          <a:tailEnd/>
                        </a:ln>
                      </wps:spPr>
                      <wps:txbx>
                        <w:txbxContent>
                          <w:p w14:paraId="5C713AE8" w14:textId="13491626" w:rsidR="00B17557" w:rsidRPr="002755D2" w:rsidRDefault="00BD2FA3" w:rsidP="00B17557">
                            <w:pPr>
                              <w:jc w:val="center"/>
                              <w:rPr>
                                <w:rFonts w:ascii="Arial" w:hAnsi="Arial" w:cs="Arial"/>
                                <w:b/>
                                <w:bCs/>
                                <w:sz w:val="28"/>
                                <w:szCs w:val="28"/>
                              </w:rPr>
                            </w:pPr>
                            <w:r>
                              <w:rPr>
                                <w:rFonts w:ascii="Arial" w:hAnsi="Arial" w:cs="Arial"/>
                                <w:b/>
                                <w:bCs/>
                                <w:sz w:val="28"/>
                                <w:szCs w:val="28"/>
                              </w:rPr>
                              <w:t>Job Description</w:t>
                            </w:r>
                            <w:r w:rsidR="00B17557" w:rsidRPr="002755D2">
                              <w:rPr>
                                <w:rFonts w:ascii="Arial" w:hAnsi="Arial" w:cs="Arial"/>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14F63" id="_x0000_t202" coordsize="21600,21600" o:spt="202" path="m,l,21600r21600,l21600,xe">
                <v:stroke joinstyle="miter"/>
                <v:path gradientshapeok="t" o:connecttype="rect"/>
              </v:shapetype>
              <v:shape id="Text Box 2" o:spid="_x0000_s1026" type="#_x0000_t202" style="position:absolute;left:0;text-align:left;margin-left:127.5pt;margin-top:29.25pt;width:282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JPKgIAAEUEAAAOAAAAZHJzL2Uyb0RvYy54bWysU9uO2yAQfa/Uf0C8N7402WStOKtttqkq&#10;bS/Sbj8AY2yjYoYCiZ1+fQecTdP0rSoPiGGGw8w5M+u7sVfkIKyToEuazVJKhOZQS92W9Nvz7s2K&#10;EueZrpkCLUp6FI7ebV6/Wg+mEDl0oGphCYJoVwympJ33pkgSxzvRMzcDIzQ6G7A982jaNqktGxC9&#10;V0mepjfJALY2FrhwDm8fJifdRPymEdx/aRonPFElxdx83G3cq7AnmzUrWstMJ/kpDfYPWfRMavz0&#10;DPXAPCN7K/+C6iW34KDxMw59Ak0juYg1YDVZelXNU8eMiLUgOc6caXL/D5Z/Pny1RNYlzbMlJZr1&#10;KNKzGD15ByPJAz+DcQWGPRkM9CNeo86xVmcegX93RMO2Y7oV99bC0AlWY35ZeJlcPJ1wXACphk9Q&#10;4zds7yECjY3tA3lIB0F01Ol41iakwvHy7WKVzVN0cfTNlzf5IoqXsOLltbHOfxDQk3AoqUXtIzo7&#10;PDofsmHFS0j4zIGS9U4qFQ3bVltlyYFhn+ziigVchSlNhpLeLvLFRMAfEKFlxRmkaicKrhB66bHf&#10;lexLukrDmjowsPZe17EbPZNqOmPGSp9oDMxNHPqxGk+yVFAfkVALU1/jHOKhA/uTkgF7uqTux55Z&#10;QYn6qFGU22w+D0MQjflimaNhLz3VpYdpjlAl9ZRMx62PgxP40nCP4jUy8hpUnjI55Yq9Guk+zVUY&#10;hks7Rv2e/s0vAAAA//8DAFBLAwQUAAYACAAAACEA+MeBCN8AAAAKAQAADwAAAGRycy9kb3ducmV2&#10;LnhtbEyPwU7DMAyG70i8Q2QkbizdRqauNJ0QiN0QoqDBMW1MW9E4VZNtZU+Pd4Kj7U+/vz/fTK4X&#10;BxxD50nDfJaAQKq97ajR8P72dJOCCNGQNb0n1PCDATbF5UVuMuuP9IqHMjaCQyhkRkMb45BJGeoW&#10;nQkzPyDx7cuPzkQex0ba0Rw53PVykSQr6UxH/KE1Az60WH+Xe6ch1Mlq93Jb7j4qucXT2trHz+2z&#10;1tdX0/0diIhT/IPhrM/qULBT5fdkg+g1LJTiLlGDShUIBtL5mhcVk8ulAlnk8n+F4hcAAP//AwBQ&#10;SwECLQAUAAYACAAAACEAtoM4kv4AAADhAQAAEwAAAAAAAAAAAAAAAAAAAAAAW0NvbnRlbnRfVHlw&#10;ZXNdLnhtbFBLAQItABQABgAIAAAAIQA4/SH/1gAAAJQBAAALAAAAAAAAAAAAAAAAAC8BAABfcmVs&#10;cy8ucmVsc1BLAQItABQABgAIAAAAIQAHoxJPKgIAAEUEAAAOAAAAAAAAAAAAAAAAAC4CAABkcnMv&#10;ZTJvRG9jLnhtbFBLAQItABQABgAIAAAAIQD4x4EI3wAAAAoBAAAPAAAAAAAAAAAAAAAAAIQEAABk&#10;cnMvZG93bnJldi54bWxQSwUGAAAAAAQABADzAAAAkAUAAAAA&#10;" strokecolor="white [3212]">
                <v:textbox>
                  <w:txbxContent>
                    <w:p w14:paraId="5C713AE8" w14:textId="13491626" w:rsidR="00B17557" w:rsidRPr="002755D2" w:rsidRDefault="00BD2FA3" w:rsidP="00B17557">
                      <w:pPr>
                        <w:jc w:val="center"/>
                        <w:rPr>
                          <w:rFonts w:ascii="Arial" w:hAnsi="Arial" w:cs="Arial"/>
                          <w:b/>
                          <w:bCs/>
                          <w:sz w:val="28"/>
                          <w:szCs w:val="28"/>
                        </w:rPr>
                      </w:pPr>
                      <w:r>
                        <w:rPr>
                          <w:rFonts w:ascii="Arial" w:hAnsi="Arial" w:cs="Arial"/>
                          <w:b/>
                          <w:bCs/>
                          <w:sz w:val="28"/>
                          <w:szCs w:val="28"/>
                        </w:rPr>
                        <w:t>Job Description</w:t>
                      </w:r>
                      <w:r w:rsidR="00B17557" w:rsidRPr="002755D2">
                        <w:rPr>
                          <w:rFonts w:ascii="Arial" w:hAnsi="Arial" w:cs="Arial"/>
                          <w:b/>
                          <w:bCs/>
                          <w:sz w:val="28"/>
                          <w:szCs w:val="28"/>
                        </w:rPr>
                        <w:t xml:space="preserve"> </w:t>
                      </w:r>
                    </w:p>
                  </w:txbxContent>
                </v:textbox>
                <w10:wrap type="square" anchorx="margin"/>
              </v:shape>
            </w:pict>
          </mc:Fallback>
        </mc:AlternateContent>
      </w:r>
      <w:r>
        <w:rPr>
          <w:noProof/>
        </w:rPr>
        <w:drawing>
          <wp:inline distT="0" distB="0" distL="0" distR="0" wp14:anchorId="78CDAFDD" wp14:editId="7BF1DCD6">
            <wp:extent cx="1104900" cy="10444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120" cy="1053191"/>
                    </a:xfrm>
                    <a:prstGeom prst="rect">
                      <a:avLst/>
                    </a:prstGeom>
                    <a:noFill/>
                  </pic:spPr>
                </pic:pic>
              </a:graphicData>
            </a:graphic>
          </wp:inline>
        </w:drawing>
      </w:r>
    </w:p>
    <w:p w14:paraId="55472BFF" w14:textId="24867A2F" w:rsidR="00B17557" w:rsidRDefault="00B17557" w:rsidP="00B17557">
      <w:pPr>
        <w:jc w:val="both"/>
      </w:pPr>
    </w:p>
    <w:tbl>
      <w:tblPr>
        <w:tblW w:w="5331" w:type="pct"/>
        <w:tblLook w:val="0000" w:firstRow="0" w:lastRow="0" w:firstColumn="0" w:lastColumn="0" w:noHBand="0" w:noVBand="0"/>
      </w:tblPr>
      <w:tblGrid>
        <w:gridCol w:w="2257"/>
        <w:gridCol w:w="1715"/>
        <w:gridCol w:w="543"/>
        <w:gridCol w:w="298"/>
        <w:gridCol w:w="1958"/>
        <w:gridCol w:w="447"/>
        <w:gridCol w:w="1811"/>
        <w:gridCol w:w="595"/>
      </w:tblGrid>
      <w:tr w:rsidR="00BD2FA3" w:rsidRPr="00BD2FA3" w14:paraId="4376797F" w14:textId="77777777" w:rsidTr="00E2319D">
        <w:trPr>
          <w:gridAfter w:val="1"/>
          <w:wAfter w:w="309" w:type="pct"/>
          <w:cantSplit/>
        </w:trPr>
        <w:tc>
          <w:tcPr>
            <w:tcW w:w="1173" w:type="pct"/>
          </w:tcPr>
          <w:p w14:paraId="3BD04BBC" w14:textId="77777777" w:rsidR="00BD2FA3" w:rsidRPr="00BD2FA3" w:rsidRDefault="00BD2FA3" w:rsidP="00BD2FA3">
            <w:pPr>
              <w:tabs>
                <w:tab w:val="left" w:pos="709"/>
              </w:tabs>
              <w:spacing w:after="0" w:line="240" w:lineRule="auto"/>
              <w:rPr>
                <w:rFonts w:ascii="Arial" w:eastAsia="Times New Roman" w:hAnsi="Arial" w:cs="Arial"/>
                <w:b/>
                <w:sz w:val="23"/>
                <w:szCs w:val="28"/>
              </w:rPr>
            </w:pPr>
            <w:r w:rsidRPr="00BD2FA3">
              <w:rPr>
                <w:rFonts w:ascii="Arial" w:eastAsia="Times New Roman" w:hAnsi="Arial" w:cs="Arial"/>
                <w:b/>
                <w:sz w:val="23"/>
                <w:szCs w:val="23"/>
              </w:rPr>
              <w:t>Post:</w:t>
            </w:r>
          </w:p>
        </w:tc>
        <w:tc>
          <w:tcPr>
            <w:tcW w:w="3518" w:type="pct"/>
            <w:gridSpan w:val="6"/>
          </w:tcPr>
          <w:p w14:paraId="40F649B5" w14:textId="77777777" w:rsidR="00BD2FA3" w:rsidRPr="00BD2FA3" w:rsidRDefault="00BD2FA3" w:rsidP="00BD2FA3">
            <w:pPr>
              <w:tabs>
                <w:tab w:val="left" w:pos="709"/>
              </w:tabs>
              <w:spacing w:after="0" w:line="240" w:lineRule="auto"/>
              <w:rPr>
                <w:rFonts w:ascii="Arial" w:eastAsia="Times New Roman" w:hAnsi="Arial" w:cs="Arial"/>
                <w:b/>
                <w:sz w:val="23"/>
                <w:szCs w:val="28"/>
              </w:rPr>
            </w:pPr>
            <w:r w:rsidRPr="00BD2FA3">
              <w:rPr>
                <w:rFonts w:ascii="Arial" w:eastAsia="Times New Roman" w:hAnsi="Arial" w:cs="Arial"/>
                <w:b/>
                <w:sz w:val="23"/>
                <w:szCs w:val="28"/>
              </w:rPr>
              <w:t>Tenancy Support Officer</w:t>
            </w:r>
          </w:p>
        </w:tc>
      </w:tr>
      <w:tr w:rsidR="00BD2FA3" w:rsidRPr="00BD2FA3" w14:paraId="3F2D0216" w14:textId="77777777" w:rsidTr="00E2319D">
        <w:trPr>
          <w:gridAfter w:val="1"/>
          <w:wAfter w:w="309" w:type="pct"/>
        </w:trPr>
        <w:tc>
          <w:tcPr>
            <w:tcW w:w="1173" w:type="pct"/>
          </w:tcPr>
          <w:p w14:paraId="331FE7B0"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c>
          <w:tcPr>
            <w:tcW w:w="1173" w:type="pct"/>
            <w:gridSpan w:val="2"/>
          </w:tcPr>
          <w:p w14:paraId="6A0809A6"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c>
          <w:tcPr>
            <w:tcW w:w="1172" w:type="pct"/>
            <w:gridSpan w:val="2"/>
          </w:tcPr>
          <w:p w14:paraId="516726C8"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c>
          <w:tcPr>
            <w:tcW w:w="1173" w:type="pct"/>
            <w:gridSpan w:val="2"/>
          </w:tcPr>
          <w:p w14:paraId="7D479BB2"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r>
      <w:tr w:rsidR="00BD2FA3" w:rsidRPr="00BD2FA3" w14:paraId="25186B8D" w14:textId="77777777" w:rsidTr="00E2319D">
        <w:trPr>
          <w:gridAfter w:val="1"/>
          <w:wAfter w:w="309" w:type="pct"/>
          <w:cantSplit/>
        </w:trPr>
        <w:tc>
          <w:tcPr>
            <w:tcW w:w="1173" w:type="pct"/>
          </w:tcPr>
          <w:p w14:paraId="3CB5DABD" w14:textId="77777777" w:rsidR="00BD2FA3" w:rsidRPr="00BD2FA3" w:rsidRDefault="00BD2FA3" w:rsidP="00BD2FA3">
            <w:pPr>
              <w:tabs>
                <w:tab w:val="left" w:pos="709"/>
              </w:tabs>
              <w:spacing w:after="0" w:line="240" w:lineRule="auto"/>
              <w:rPr>
                <w:rFonts w:ascii="Arial" w:eastAsia="Times New Roman" w:hAnsi="Arial" w:cs="Arial"/>
                <w:b/>
                <w:sz w:val="23"/>
                <w:szCs w:val="28"/>
              </w:rPr>
            </w:pPr>
            <w:r w:rsidRPr="00BD2FA3">
              <w:rPr>
                <w:rFonts w:ascii="Arial" w:eastAsia="Times New Roman" w:hAnsi="Arial" w:cs="Arial"/>
                <w:b/>
                <w:sz w:val="23"/>
                <w:szCs w:val="23"/>
              </w:rPr>
              <w:t>Responsible to:</w:t>
            </w:r>
          </w:p>
        </w:tc>
        <w:tc>
          <w:tcPr>
            <w:tcW w:w="3518" w:type="pct"/>
            <w:gridSpan w:val="6"/>
          </w:tcPr>
          <w:p w14:paraId="279548D9" w14:textId="68BDB21B" w:rsidR="00BD2FA3" w:rsidRPr="00BD2FA3" w:rsidRDefault="00CD112C" w:rsidP="00BD2FA3">
            <w:pPr>
              <w:tabs>
                <w:tab w:val="left" w:pos="709"/>
              </w:tabs>
              <w:spacing w:after="0" w:line="240" w:lineRule="auto"/>
              <w:rPr>
                <w:rFonts w:ascii="Arial" w:eastAsia="Times New Roman" w:hAnsi="Arial" w:cs="Arial"/>
                <w:b/>
                <w:sz w:val="23"/>
                <w:szCs w:val="28"/>
              </w:rPr>
            </w:pPr>
            <w:r>
              <w:rPr>
                <w:rFonts w:ascii="Arial" w:eastAsia="Times New Roman" w:hAnsi="Arial" w:cs="Arial"/>
                <w:b/>
                <w:sz w:val="23"/>
                <w:szCs w:val="28"/>
              </w:rPr>
              <w:t>Regional Manager</w:t>
            </w:r>
            <w:bookmarkStart w:id="0" w:name="_GoBack"/>
            <w:bookmarkEnd w:id="0"/>
          </w:p>
        </w:tc>
      </w:tr>
      <w:tr w:rsidR="00BD2FA3" w:rsidRPr="00BD2FA3" w14:paraId="0C4A15DA" w14:textId="77777777" w:rsidTr="00E2319D">
        <w:trPr>
          <w:gridAfter w:val="1"/>
          <w:wAfter w:w="309" w:type="pct"/>
        </w:trPr>
        <w:tc>
          <w:tcPr>
            <w:tcW w:w="1173" w:type="pct"/>
          </w:tcPr>
          <w:p w14:paraId="34E2B4F9"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c>
          <w:tcPr>
            <w:tcW w:w="1173" w:type="pct"/>
            <w:gridSpan w:val="2"/>
          </w:tcPr>
          <w:p w14:paraId="7845897F"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c>
          <w:tcPr>
            <w:tcW w:w="1172" w:type="pct"/>
            <w:gridSpan w:val="2"/>
          </w:tcPr>
          <w:p w14:paraId="1EB8D38F"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c>
          <w:tcPr>
            <w:tcW w:w="1173" w:type="pct"/>
            <w:gridSpan w:val="2"/>
          </w:tcPr>
          <w:p w14:paraId="3398E9B2"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r>
      <w:tr w:rsidR="00BD2FA3" w:rsidRPr="00BD2FA3" w14:paraId="4D356F78" w14:textId="77777777" w:rsidTr="00E2319D">
        <w:trPr>
          <w:gridAfter w:val="1"/>
          <w:wAfter w:w="309" w:type="pct"/>
        </w:trPr>
        <w:tc>
          <w:tcPr>
            <w:tcW w:w="1173" w:type="pct"/>
          </w:tcPr>
          <w:p w14:paraId="11350AEA"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c>
          <w:tcPr>
            <w:tcW w:w="1173" w:type="pct"/>
            <w:gridSpan w:val="2"/>
          </w:tcPr>
          <w:p w14:paraId="3AF067C2"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c>
          <w:tcPr>
            <w:tcW w:w="1172" w:type="pct"/>
            <w:gridSpan w:val="2"/>
          </w:tcPr>
          <w:p w14:paraId="33C95285"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c>
          <w:tcPr>
            <w:tcW w:w="1173" w:type="pct"/>
            <w:gridSpan w:val="2"/>
          </w:tcPr>
          <w:p w14:paraId="4D6F9860"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r>
      <w:tr w:rsidR="00BD2FA3" w:rsidRPr="00BD2FA3" w14:paraId="7553556B" w14:textId="77777777" w:rsidTr="00E2319D">
        <w:trPr>
          <w:cantSplit/>
          <w:trHeight w:val="1139"/>
        </w:trPr>
        <w:tc>
          <w:tcPr>
            <w:tcW w:w="5000" w:type="pct"/>
            <w:gridSpan w:val="8"/>
          </w:tcPr>
          <w:p w14:paraId="16022B35" w14:textId="77777777" w:rsidR="00BD2FA3" w:rsidRPr="00BD2FA3" w:rsidRDefault="00BD2FA3" w:rsidP="00BD2FA3">
            <w:pPr>
              <w:tabs>
                <w:tab w:val="left" w:pos="709"/>
              </w:tabs>
              <w:spacing w:after="0" w:line="240" w:lineRule="auto"/>
              <w:rPr>
                <w:rFonts w:ascii="Arial" w:eastAsia="Times New Roman" w:hAnsi="Arial" w:cs="Arial"/>
                <w:b/>
                <w:sz w:val="23"/>
                <w:szCs w:val="23"/>
              </w:rPr>
            </w:pPr>
            <w:r w:rsidRPr="00BD2FA3">
              <w:rPr>
                <w:rFonts w:ascii="Arial" w:eastAsia="Times New Roman" w:hAnsi="Arial" w:cs="Arial"/>
                <w:b/>
                <w:sz w:val="23"/>
                <w:szCs w:val="23"/>
              </w:rPr>
              <w:t xml:space="preserve">Job Purpose: </w:t>
            </w:r>
          </w:p>
          <w:p w14:paraId="6C405735" w14:textId="77777777" w:rsidR="00BD2FA3" w:rsidRPr="00BD2FA3" w:rsidRDefault="00BD2FA3" w:rsidP="00BD2FA3">
            <w:pPr>
              <w:tabs>
                <w:tab w:val="left" w:pos="709"/>
              </w:tabs>
              <w:spacing w:after="0" w:line="240" w:lineRule="auto"/>
              <w:rPr>
                <w:rFonts w:ascii="Arial" w:eastAsia="Times New Roman" w:hAnsi="Arial" w:cs="Arial"/>
                <w:sz w:val="23"/>
                <w:szCs w:val="23"/>
                <w:lang w:val="en-US"/>
              </w:rPr>
            </w:pPr>
          </w:p>
          <w:p w14:paraId="7B5E8CFA" w14:textId="77777777" w:rsidR="00BD2FA3" w:rsidRPr="00BD2FA3" w:rsidRDefault="00BD2FA3" w:rsidP="00BD2FA3">
            <w:pPr>
              <w:contextualSpacing/>
              <w:rPr>
                <w:rFonts w:ascii="Arial" w:eastAsia="Calibri" w:hAnsi="Arial" w:cs="Arial"/>
                <w:sz w:val="21"/>
                <w:szCs w:val="21"/>
                <w:shd w:val="clear" w:color="auto" w:fill="FFFFFF"/>
              </w:rPr>
            </w:pPr>
            <w:r w:rsidRPr="00BD2FA3">
              <w:rPr>
                <w:rFonts w:ascii="Arial" w:eastAsia="Calibri" w:hAnsi="Arial" w:cs="Arial"/>
                <w:sz w:val="21"/>
                <w:szCs w:val="21"/>
                <w:shd w:val="clear" w:color="auto" w:fill="FFFFFF"/>
              </w:rPr>
              <w:t xml:space="preserve">Manage the service user ‘move on’ life cycle from start to finish ensuring that Service Users achieve a successful tenancy with the appropriate level of benefits in place to support them.  </w:t>
            </w:r>
          </w:p>
        </w:tc>
      </w:tr>
      <w:tr w:rsidR="00BD2FA3" w:rsidRPr="00BD2FA3" w14:paraId="50D64708" w14:textId="77777777" w:rsidTr="00E2319D">
        <w:trPr>
          <w:cantSplit/>
        </w:trPr>
        <w:tc>
          <w:tcPr>
            <w:tcW w:w="5000" w:type="pct"/>
            <w:gridSpan w:val="8"/>
          </w:tcPr>
          <w:p w14:paraId="1900DACA"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r>
      <w:tr w:rsidR="00BD2FA3" w:rsidRPr="00BD2FA3" w14:paraId="4ED5777F" w14:textId="77777777" w:rsidTr="00E2319D">
        <w:tc>
          <w:tcPr>
            <w:tcW w:w="2064" w:type="pct"/>
            <w:gridSpan w:val="2"/>
          </w:tcPr>
          <w:p w14:paraId="476FDAF8" w14:textId="77777777" w:rsidR="00BD2FA3" w:rsidRPr="00BD2FA3" w:rsidRDefault="00BD2FA3" w:rsidP="00BD2FA3">
            <w:pPr>
              <w:tabs>
                <w:tab w:val="left" w:pos="709"/>
              </w:tabs>
              <w:spacing w:after="0" w:line="240" w:lineRule="auto"/>
              <w:rPr>
                <w:rFonts w:ascii="Arial" w:eastAsia="Times New Roman" w:hAnsi="Arial" w:cs="Arial"/>
                <w:b/>
                <w:sz w:val="23"/>
                <w:szCs w:val="28"/>
              </w:rPr>
            </w:pPr>
            <w:r w:rsidRPr="00BD2FA3">
              <w:rPr>
                <w:rFonts w:ascii="Arial" w:eastAsia="Times New Roman" w:hAnsi="Arial" w:cs="Arial"/>
                <w:b/>
                <w:sz w:val="23"/>
                <w:szCs w:val="28"/>
              </w:rPr>
              <w:t>Main Duties</w:t>
            </w:r>
          </w:p>
        </w:tc>
        <w:tc>
          <w:tcPr>
            <w:tcW w:w="437" w:type="pct"/>
            <w:gridSpan w:val="2"/>
          </w:tcPr>
          <w:p w14:paraId="29302680"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c>
          <w:tcPr>
            <w:tcW w:w="1249" w:type="pct"/>
            <w:gridSpan w:val="2"/>
          </w:tcPr>
          <w:p w14:paraId="3741BE23"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c>
          <w:tcPr>
            <w:tcW w:w="1250" w:type="pct"/>
            <w:gridSpan w:val="2"/>
          </w:tcPr>
          <w:p w14:paraId="7028230C"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r>
      <w:tr w:rsidR="00BD2FA3" w:rsidRPr="00BD2FA3" w14:paraId="7A0A9512" w14:textId="77777777" w:rsidTr="00E2319D">
        <w:trPr>
          <w:cantSplit/>
        </w:trPr>
        <w:tc>
          <w:tcPr>
            <w:tcW w:w="2501" w:type="pct"/>
            <w:gridSpan w:val="4"/>
          </w:tcPr>
          <w:p w14:paraId="6E5631F4"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c>
          <w:tcPr>
            <w:tcW w:w="1249" w:type="pct"/>
            <w:gridSpan w:val="2"/>
          </w:tcPr>
          <w:p w14:paraId="7BC75047"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c>
          <w:tcPr>
            <w:tcW w:w="1250" w:type="pct"/>
            <w:gridSpan w:val="2"/>
          </w:tcPr>
          <w:p w14:paraId="285FB0B3" w14:textId="77777777" w:rsidR="00BD2FA3" w:rsidRPr="00BD2FA3" w:rsidRDefault="00BD2FA3" w:rsidP="00BD2FA3">
            <w:pPr>
              <w:tabs>
                <w:tab w:val="left" w:pos="709"/>
              </w:tabs>
              <w:spacing w:after="0" w:line="240" w:lineRule="auto"/>
              <w:rPr>
                <w:rFonts w:ascii="Arial" w:eastAsia="Times New Roman" w:hAnsi="Arial" w:cs="Arial"/>
                <w:b/>
                <w:sz w:val="23"/>
                <w:szCs w:val="28"/>
              </w:rPr>
            </w:pPr>
          </w:p>
        </w:tc>
      </w:tr>
      <w:tr w:rsidR="00BD2FA3" w:rsidRPr="00BD2FA3" w14:paraId="110098B4" w14:textId="77777777" w:rsidTr="00E2319D">
        <w:trPr>
          <w:cantSplit/>
        </w:trPr>
        <w:tc>
          <w:tcPr>
            <w:tcW w:w="5000" w:type="pct"/>
            <w:gridSpan w:val="8"/>
          </w:tcPr>
          <w:p w14:paraId="0305CFC6" w14:textId="77777777" w:rsidR="00BD2FA3" w:rsidRPr="00BD2FA3" w:rsidRDefault="00BD2FA3" w:rsidP="00BD2FA3">
            <w:pPr>
              <w:tabs>
                <w:tab w:val="left" w:pos="709"/>
              </w:tabs>
              <w:spacing w:after="0" w:line="240" w:lineRule="auto"/>
              <w:rPr>
                <w:rFonts w:ascii="Arial" w:eastAsia="Times New Roman" w:hAnsi="Arial" w:cs="Arial"/>
                <w:sz w:val="23"/>
                <w:szCs w:val="28"/>
              </w:rPr>
            </w:pPr>
          </w:p>
        </w:tc>
      </w:tr>
    </w:tbl>
    <w:p w14:paraId="5EEEE697" w14:textId="77777777" w:rsidR="00BD2FA3" w:rsidRPr="00BD2FA3" w:rsidRDefault="00BD2FA3" w:rsidP="00BD2FA3">
      <w:pPr>
        <w:numPr>
          <w:ilvl w:val="0"/>
          <w:numId w:val="1"/>
        </w:numPr>
        <w:tabs>
          <w:tab w:val="left" w:pos="709"/>
        </w:tabs>
        <w:spacing w:after="0" w:line="240" w:lineRule="auto"/>
        <w:contextualSpacing/>
        <w:rPr>
          <w:rFonts w:ascii="Arial" w:eastAsia="Calibri" w:hAnsi="Arial" w:cs="Arial"/>
          <w:sz w:val="21"/>
          <w:szCs w:val="21"/>
          <w:shd w:val="clear" w:color="auto" w:fill="FFFFFF"/>
        </w:rPr>
      </w:pPr>
      <w:r w:rsidRPr="00BD2FA3">
        <w:rPr>
          <w:rFonts w:ascii="Arial" w:eastAsia="Calibri" w:hAnsi="Arial" w:cs="Arial"/>
        </w:rPr>
        <w:t xml:space="preserve">Develop a ‘move on’ caseload and maintain detailed, up to date notes and supporting documentation demonstrating successful tenancy transitions. </w:t>
      </w:r>
    </w:p>
    <w:p w14:paraId="0E111E5A" w14:textId="77777777" w:rsidR="00BD2FA3" w:rsidRPr="00BD2FA3" w:rsidRDefault="00BD2FA3" w:rsidP="00BD2FA3">
      <w:pPr>
        <w:numPr>
          <w:ilvl w:val="0"/>
          <w:numId w:val="1"/>
        </w:numPr>
        <w:tabs>
          <w:tab w:val="left" w:pos="709"/>
        </w:tabs>
        <w:spacing w:after="0" w:line="240" w:lineRule="auto"/>
        <w:contextualSpacing/>
        <w:rPr>
          <w:rFonts w:ascii="Arial" w:eastAsia="Calibri" w:hAnsi="Arial" w:cs="Arial"/>
        </w:rPr>
      </w:pPr>
      <w:r w:rsidRPr="00BD2FA3">
        <w:rPr>
          <w:rFonts w:ascii="Arial" w:eastAsia="Calibri" w:hAnsi="Arial" w:cs="Arial"/>
        </w:rPr>
        <w:t xml:space="preserve">Act as an enabler by assessing - in consultation with Team Managers and Support Workers, those Service Users who are ready to be transitioned to independent tenancies ensuring that the appropriate benefits will be in place. </w:t>
      </w:r>
    </w:p>
    <w:p w14:paraId="41C620F6" w14:textId="77777777" w:rsidR="00BD2FA3" w:rsidRPr="00BD2FA3" w:rsidRDefault="00BD2FA3" w:rsidP="00BD2FA3">
      <w:pPr>
        <w:numPr>
          <w:ilvl w:val="0"/>
          <w:numId w:val="1"/>
        </w:numPr>
        <w:tabs>
          <w:tab w:val="left" w:pos="709"/>
        </w:tabs>
        <w:spacing w:after="0" w:line="240" w:lineRule="auto"/>
        <w:contextualSpacing/>
        <w:rPr>
          <w:rFonts w:ascii="Arial" w:eastAsia="Calibri" w:hAnsi="Arial" w:cs="Arial"/>
        </w:rPr>
      </w:pPr>
      <w:r w:rsidRPr="00BD2FA3">
        <w:rPr>
          <w:rFonts w:ascii="Arial" w:eastAsia="Calibri" w:hAnsi="Arial" w:cs="Arial"/>
        </w:rPr>
        <w:t>Work collaboratively with regional teams and the wider business to improve the tenancy transition process.</w:t>
      </w:r>
    </w:p>
    <w:p w14:paraId="68EB5508" w14:textId="77777777" w:rsidR="00BD2FA3" w:rsidRPr="00BD2FA3" w:rsidRDefault="00BD2FA3" w:rsidP="00BD2FA3">
      <w:pPr>
        <w:numPr>
          <w:ilvl w:val="0"/>
          <w:numId w:val="1"/>
        </w:numPr>
        <w:tabs>
          <w:tab w:val="left" w:pos="709"/>
        </w:tabs>
        <w:spacing w:after="0" w:line="240" w:lineRule="auto"/>
        <w:contextualSpacing/>
        <w:rPr>
          <w:rFonts w:ascii="Arial" w:eastAsia="Calibri" w:hAnsi="Arial" w:cs="Arial"/>
        </w:rPr>
      </w:pPr>
      <w:r w:rsidRPr="00BD2FA3">
        <w:rPr>
          <w:rFonts w:ascii="Arial" w:eastAsia="Calibri" w:hAnsi="Arial" w:cs="Arial"/>
        </w:rPr>
        <w:t>Assist Service Users by telephone, face to face meeting, e-mail, letter or SMS text by dealing with all matters associated with but not limited to Universal Credit, Housing Benefit and Council Tax Support, Utilities etc.</w:t>
      </w:r>
    </w:p>
    <w:p w14:paraId="272A01AE" w14:textId="77777777" w:rsidR="00BD2FA3" w:rsidRPr="00BD2FA3" w:rsidRDefault="00BD2FA3" w:rsidP="00BD2FA3">
      <w:pPr>
        <w:numPr>
          <w:ilvl w:val="0"/>
          <w:numId w:val="1"/>
        </w:numPr>
        <w:tabs>
          <w:tab w:val="left" w:pos="709"/>
        </w:tabs>
        <w:spacing w:after="0" w:line="240" w:lineRule="auto"/>
        <w:contextualSpacing/>
        <w:rPr>
          <w:rFonts w:ascii="Arial" w:eastAsia="Calibri" w:hAnsi="Arial" w:cs="Arial"/>
          <w:sz w:val="21"/>
          <w:szCs w:val="21"/>
          <w:shd w:val="clear" w:color="auto" w:fill="FFFFFF"/>
        </w:rPr>
      </w:pPr>
      <w:r w:rsidRPr="00BD2FA3">
        <w:rPr>
          <w:rFonts w:ascii="Arial" w:eastAsia="Calibri" w:hAnsi="Arial" w:cs="Arial"/>
          <w:sz w:val="21"/>
          <w:szCs w:val="21"/>
          <w:shd w:val="clear" w:color="auto" w:fill="FFFFFF"/>
        </w:rPr>
        <w:t xml:space="preserve">Ensure Service User benefit and tenancy applications are completed as soon as possible to ensure deadlines are met and the process completes on time without financial loss to the business. </w:t>
      </w:r>
    </w:p>
    <w:p w14:paraId="118F27A9" w14:textId="77777777" w:rsidR="00BD2FA3" w:rsidRPr="00BD2FA3" w:rsidRDefault="00BD2FA3" w:rsidP="00BD2FA3">
      <w:pPr>
        <w:numPr>
          <w:ilvl w:val="0"/>
          <w:numId w:val="1"/>
        </w:numPr>
        <w:tabs>
          <w:tab w:val="left" w:pos="709"/>
        </w:tabs>
        <w:spacing w:after="0" w:line="240" w:lineRule="auto"/>
        <w:contextualSpacing/>
        <w:rPr>
          <w:rFonts w:ascii="Arial" w:eastAsia="Calibri" w:hAnsi="Arial" w:cs="Arial"/>
        </w:rPr>
      </w:pPr>
      <w:r w:rsidRPr="00BD2FA3">
        <w:rPr>
          <w:rFonts w:ascii="Arial" w:eastAsia="Calibri" w:hAnsi="Arial" w:cs="Arial"/>
        </w:rPr>
        <w:t>Accompany the Service User to appointments to ensure the relevant benefit and tenancy applications are processed. Resolve any issues that may arise during the move on cycle.</w:t>
      </w:r>
    </w:p>
    <w:p w14:paraId="3BF141C1" w14:textId="77777777" w:rsidR="00BD2FA3" w:rsidRPr="00BD2FA3" w:rsidRDefault="00BD2FA3" w:rsidP="00BD2FA3">
      <w:pPr>
        <w:numPr>
          <w:ilvl w:val="0"/>
          <w:numId w:val="1"/>
        </w:numPr>
        <w:tabs>
          <w:tab w:val="left" w:pos="709"/>
        </w:tabs>
        <w:spacing w:after="0" w:line="240" w:lineRule="auto"/>
        <w:contextualSpacing/>
        <w:rPr>
          <w:rFonts w:ascii="Arial" w:eastAsia="Calibri" w:hAnsi="Arial" w:cs="Arial"/>
        </w:rPr>
      </w:pPr>
      <w:r w:rsidRPr="00BD2FA3">
        <w:rPr>
          <w:rFonts w:ascii="Arial" w:eastAsia="Calibri" w:hAnsi="Arial" w:cs="Arial"/>
        </w:rPr>
        <w:t>Action information and notifications received from Service Users, landlords the Department for Work and Pensions (DWP), Business Units of the Council and other stakeholders so that benefit information and assessments are accurate, and Service Users and their support workers are updated and notified accordingly.</w:t>
      </w:r>
    </w:p>
    <w:p w14:paraId="31746E45" w14:textId="77777777" w:rsidR="00BD2FA3" w:rsidRPr="00BD2FA3" w:rsidRDefault="00BD2FA3" w:rsidP="00BD2FA3">
      <w:pPr>
        <w:numPr>
          <w:ilvl w:val="0"/>
          <w:numId w:val="1"/>
        </w:numPr>
        <w:tabs>
          <w:tab w:val="left" w:pos="709"/>
        </w:tabs>
        <w:spacing w:after="0" w:line="240" w:lineRule="auto"/>
        <w:contextualSpacing/>
        <w:rPr>
          <w:rFonts w:ascii="Arial" w:eastAsia="Calibri" w:hAnsi="Arial" w:cs="Arial"/>
        </w:rPr>
      </w:pPr>
      <w:r w:rsidRPr="00BD2FA3">
        <w:rPr>
          <w:rFonts w:ascii="Arial" w:eastAsia="Calibri" w:hAnsi="Arial" w:cs="Arial"/>
        </w:rPr>
        <w:t>Develop and maintain good working relations with third parties, organisations and agencies to ensure a successful tenancy transition for the Service User.</w:t>
      </w:r>
    </w:p>
    <w:p w14:paraId="5AB708C8" w14:textId="77777777" w:rsidR="00BD2FA3" w:rsidRPr="00BD2FA3" w:rsidRDefault="00BD2FA3" w:rsidP="00BD2FA3">
      <w:pPr>
        <w:numPr>
          <w:ilvl w:val="0"/>
          <w:numId w:val="1"/>
        </w:numPr>
        <w:tabs>
          <w:tab w:val="left" w:pos="709"/>
        </w:tabs>
        <w:spacing w:after="0" w:line="240" w:lineRule="auto"/>
        <w:contextualSpacing/>
        <w:rPr>
          <w:rFonts w:ascii="Arial" w:eastAsia="Calibri" w:hAnsi="Arial" w:cs="Arial"/>
        </w:rPr>
      </w:pPr>
      <w:r w:rsidRPr="00BD2FA3">
        <w:rPr>
          <w:rFonts w:ascii="Arial" w:eastAsia="Calibri" w:hAnsi="Arial" w:cs="Arial"/>
        </w:rPr>
        <w:t>Act as a subject specialist by maintaining a high level and current knowledge of Housing Benefit and Council Tax Support legislation, guidance, systems and procedures and sharing this with teams and Support Workers.</w:t>
      </w:r>
    </w:p>
    <w:p w14:paraId="3AD8D7F1" w14:textId="77777777" w:rsidR="00BD2FA3" w:rsidRPr="00BD2FA3" w:rsidRDefault="00BD2FA3" w:rsidP="00BD2FA3">
      <w:pPr>
        <w:numPr>
          <w:ilvl w:val="0"/>
          <w:numId w:val="1"/>
        </w:numPr>
        <w:tabs>
          <w:tab w:val="left" w:pos="709"/>
        </w:tabs>
        <w:spacing w:after="0" w:line="240" w:lineRule="auto"/>
        <w:contextualSpacing/>
        <w:rPr>
          <w:rFonts w:ascii="Arial" w:eastAsia="Calibri" w:hAnsi="Arial" w:cs="Arial"/>
        </w:rPr>
      </w:pPr>
      <w:r w:rsidRPr="00BD2FA3">
        <w:rPr>
          <w:rFonts w:ascii="Arial" w:eastAsia="Calibri" w:hAnsi="Arial" w:cs="Arial"/>
        </w:rPr>
        <w:t>Update all relevant Bedspace systems such as ReMas with information concerning the Service Users tenancy, benefit and Utilities etc.</w:t>
      </w:r>
    </w:p>
    <w:p w14:paraId="2BE118FC" w14:textId="77777777" w:rsidR="00BD2FA3" w:rsidRPr="00BD2FA3" w:rsidRDefault="00BD2FA3" w:rsidP="00BD2FA3">
      <w:pPr>
        <w:numPr>
          <w:ilvl w:val="0"/>
          <w:numId w:val="1"/>
        </w:numPr>
        <w:tabs>
          <w:tab w:val="left" w:pos="709"/>
        </w:tabs>
        <w:spacing w:after="0" w:line="240" w:lineRule="auto"/>
        <w:contextualSpacing/>
        <w:rPr>
          <w:rFonts w:ascii="Arial" w:eastAsia="Calibri" w:hAnsi="Arial" w:cs="Arial"/>
        </w:rPr>
      </w:pPr>
      <w:r w:rsidRPr="00BD2FA3">
        <w:rPr>
          <w:rFonts w:ascii="Arial" w:eastAsia="Calibri" w:hAnsi="Arial" w:cs="Arial"/>
        </w:rPr>
        <w:t>Liaise regularly with the Accounts Team to monitor financial losses and gains in relation to the move on process. Escalate any concerns or issues to Line Manager.</w:t>
      </w:r>
    </w:p>
    <w:p w14:paraId="75884C9E" w14:textId="77777777" w:rsidR="00BD2FA3" w:rsidRPr="00BD2FA3" w:rsidRDefault="00BD2FA3" w:rsidP="00BD2FA3">
      <w:pPr>
        <w:numPr>
          <w:ilvl w:val="0"/>
          <w:numId w:val="1"/>
        </w:numPr>
        <w:tabs>
          <w:tab w:val="left" w:pos="709"/>
        </w:tabs>
        <w:spacing w:after="0" w:line="240" w:lineRule="auto"/>
        <w:contextualSpacing/>
        <w:rPr>
          <w:rFonts w:ascii="Arial" w:eastAsia="Calibri" w:hAnsi="Arial" w:cs="Arial"/>
        </w:rPr>
      </w:pPr>
      <w:r w:rsidRPr="00BD2FA3">
        <w:rPr>
          <w:rFonts w:ascii="Arial" w:eastAsia="Calibri" w:hAnsi="Arial" w:cs="Arial"/>
        </w:rPr>
        <w:t xml:space="preserve">Record time spent per Service User to achieve a successful transition to tenancy independence.  </w:t>
      </w:r>
    </w:p>
    <w:p w14:paraId="08F037C6" w14:textId="77777777" w:rsidR="00BD2FA3" w:rsidRPr="00BD2FA3" w:rsidRDefault="00BD2FA3" w:rsidP="00BD2FA3">
      <w:pPr>
        <w:numPr>
          <w:ilvl w:val="0"/>
          <w:numId w:val="1"/>
        </w:numPr>
        <w:tabs>
          <w:tab w:val="left" w:pos="709"/>
        </w:tabs>
        <w:spacing w:after="0" w:line="240" w:lineRule="auto"/>
        <w:contextualSpacing/>
        <w:rPr>
          <w:rFonts w:ascii="Arial" w:eastAsia="Calibri" w:hAnsi="Arial" w:cs="Arial"/>
        </w:rPr>
      </w:pPr>
      <w:r w:rsidRPr="00BD2FA3">
        <w:rPr>
          <w:rFonts w:ascii="Arial" w:eastAsia="Calibri" w:hAnsi="Arial" w:cs="Arial"/>
        </w:rPr>
        <w:lastRenderedPageBreak/>
        <w:t>Provide relevant and appropriate data for the purpose of monitoring and evaluation and produce reports to the Line Manager in line with requirements.</w:t>
      </w:r>
    </w:p>
    <w:p w14:paraId="0298497A" w14:textId="77777777" w:rsidR="00BD2FA3" w:rsidRPr="00BD2FA3" w:rsidRDefault="00BD2FA3" w:rsidP="00BD2FA3">
      <w:pPr>
        <w:tabs>
          <w:tab w:val="left" w:pos="709"/>
        </w:tabs>
        <w:spacing w:after="0" w:line="240" w:lineRule="auto"/>
        <w:rPr>
          <w:rFonts w:ascii="Arial" w:eastAsia="Times New Roman" w:hAnsi="Arial" w:cs="Arial"/>
        </w:rPr>
      </w:pPr>
    </w:p>
    <w:p w14:paraId="274776AF" w14:textId="77777777" w:rsidR="00BD2FA3" w:rsidRPr="00BD2FA3" w:rsidRDefault="00BD2FA3" w:rsidP="00BD2FA3">
      <w:pPr>
        <w:tabs>
          <w:tab w:val="left" w:pos="709"/>
        </w:tabs>
        <w:spacing w:after="0" w:line="240" w:lineRule="auto"/>
        <w:rPr>
          <w:rFonts w:ascii="Arial" w:eastAsia="Times New Roman" w:hAnsi="Arial" w:cs="Arial"/>
        </w:rPr>
      </w:pPr>
    </w:p>
    <w:p w14:paraId="7BA0D53D" w14:textId="77777777" w:rsidR="00BD2FA3" w:rsidRPr="00BD2FA3" w:rsidRDefault="00BD2FA3" w:rsidP="00BD2FA3">
      <w:pPr>
        <w:tabs>
          <w:tab w:val="left" w:pos="709"/>
        </w:tabs>
        <w:spacing w:after="0" w:line="240" w:lineRule="auto"/>
        <w:rPr>
          <w:rFonts w:ascii="Arial" w:eastAsia="Times New Roman" w:hAnsi="Arial" w:cs="Arial"/>
        </w:rPr>
      </w:pPr>
      <w:r w:rsidRPr="00BD2FA3">
        <w:rPr>
          <w:rFonts w:ascii="Arial" w:eastAsia="Times New Roman" w:hAnsi="Arial" w:cs="Arial"/>
          <w:b/>
          <w:bCs/>
        </w:rPr>
        <w:t xml:space="preserve">Health and Safety </w:t>
      </w:r>
      <w:r w:rsidRPr="00BD2FA3">
        <w:rPr>
          <w:rFonts w:ascii="Arial" w:eastAsia="Times New Roman" w:hAnsi="Arial" w:cs="Arial"/>
        </w:rPr>
        <w:t>The post holder is required to carry out the duties in accordance with the company Health and Safety policies and procedures.</w:t>
      </w:r>
    </w:p>
    <w:p w14:paraId="642188CF" w14:textId="77777777" w:rsidR="00BD2FA3" w:rsidRPr="00BD2FA3" w:rsidRDefault="00BD2FA3" w:rsidP="00BD2FA3">
      <w:pPr>
        <w:tabs>
          <w:tab w:val="left" w:pos="709"/>
        </w:tabs>
        <w:spacing w:after="0" w:line="240" w:lineRule="auto"/>
        <w:rPr>
          <w:rFonts w:ascii="Arial" w:eastAsia="Times New Roman" w:hAnsi="Arial" w:cs="Arial"/>
        </w:rPr>
      </w:pPr>
    </w:p>
    <w:p w14:paraId="758A4C94" w14:textId="77777777" w:rsidR="00BD2FA3" w:rsidRPr="00BD2FA3" w:rsidRDefault="00BD2FA3" w:rsidP="00BD2FA3">
      <w:pPr>
        <w:tabs>
          <w:tab w:val="left" w:pos="709"/>
        </w:tabs>
        <w:spacing w:after="0" w:line="240" w:lineRule="auto"/>
        <w:rPr>
          <w:rFonts w:ascii="Arial" w:eastAsia="Times New Roman" w:hAnsi="Arial" w:cs="Arial"/>
          <w:b/>
          <w:bCs/>
        </w:rPr>
      </w:pPr>
      <w:r w:rsidRPr="00BD2FA3">
        <w:rPr>
          <w:rFonts w:ascii="Arial" w:eastAsia="Times New Roman" w:hAnsi="Arial" w:cs="Arial"/>
          <w:b/>
          <w:bCs/>
        </w:rPr>
        <w:t>Diversity</w:t>
      </w:r>
    </w:p>
    <w:p w14:paraId="55A8D2BC" w14:textId="77777777" w:rsidR="00BD2FA3" w:rsidRPr="00BD2FA3" w:rsidRDefault="00BD2FA3" w:rsidP="00BD2FA3">
      <w:pPr>
        <w:tabs>
          <w:tab w:val="left" w:pos="709"/>
        </w:tabs>
        <w:spacing w:after="0" w:line="240" w:lineRule="auto"/>
        <w:rPr>
          <w:rFonts w:ascii="Arial" w:eastAsia="Times New Roman" w:hAnsi="Arial" w:cs="Arial"/>
        </w:rPr>
      </w:pPr>
      <w:r w:rsidRPr="00BD2FA3">
        <w:rPr>
          <w:rFonts w:ascii="Arial" w:eastAsia="Times New Roman" w:hAnsi="Arial" w:cs="Arial"/>
        </w:rPr>
        <w:t>The post holder is required to have due regard to equal opportunities at all times, and to work in a fair and reasonable manner towards all people, ensuring service standards are maintained for all cultures.</w:t>
      </w:r>
    </w:p>
    <w:p w14:paraId="48A951A2" w14:textId="77777777" w:rsidR="00BD2FA3" w:rsidRPr="00BD2FA3" w:rsidRDefault="00BD2FA3" w:rsidP="00BD2FA3">
      <w:pPr>
        <w:tabs>
          <w:tab w:val="left" w:pos="709"/>
        </w:tabs>
        <w:spacing w:after="0" w:line="240" w:lineRule="auto"/>
        <w:rPr>
          <w:rFonts w:ascii="Arial" w:eastAsia="Times New Roman" w:hAnsi="Arial" w:cs="Arial"/>
        </w:rPr>
      </w:pPr>
    </w:p>
    <w:p w14:paraId="22AD9DCD" w14:textId="77777777" w:rsidR="00BD2FA3" w:rsidRPr="00BD2FA3" w:rsidRDefault="00BD2FA3" w:rsidP="00BD2FA3">
      <w:pPr>
        <w:tabs>
          <w:tab w:val="left" w:pos="709"/>
        </w:tabs>
        <w:spacing w:after="0" w:line="240" w:lineRule="auto"/>
        <w:rPr>
          <w:rFonts w:ascii="Arial" w:eastAsia="Times New Roman" w:hAnsi="Arial" w:cs="Arial"/>
          <w:b/>
        </w:rPr>
      </w:pPr>
      <w:r w:rsidRPr="00BD2FA3">
        <w:rPr>
          <w:rFonts w:ascii="Arial" w:eastAsia="Times New Roman" w:hAnsi="Arial" w:cs="Arial"/>
          <w:b/>
        </w:rPr>
        <w:t>Confidentiality</w:t>
      </w:r>
    </w:p>
    <w:p w14:paraId="798B952A" w14:textId="77777777" w:rsidR="00BD2FA3" w:rsidRPr="00BD2FA3" w:rsidRDefault="00BD2FA3" w:rsidP="00BD2FA3">
      <w:pPr>
        <w:tabs>
          <w:tab w:val="left" w:pos="709"/>
        </w:tabs>
        <w:spacing w:after="0" w:line="240" w:lineRule="auto"/>
        <w:rPr>
          <w:rFonts w:ascii="Arial" w:eastAsia="Times New Roman" w:hAnsi="Arial" w:cs="Arial"/>
        </w:rPr>
      </w:pPr>
      <w:r w:rsidRPr="00BD2FA3">
        <w:rPr>
          <w:rFonts w:ascii="Arial" w:eastAsia="Times New Roman" w:hAnsi="Arial" w:cs="Arial"/>
        </w:rPr>
        <w:t>The post holder is required to observe and maintain strict confidentiality in respect of guests, clients and all company information.</w:t>
      </w:r>
    </w:p>
    <w:p w14:paraId="7AE66856" w14:textId="77777777" w:rsidR="00BD2FA3" w:rsidRPr="00BD2FA3" w:rsidRDefault="00BD2FA3" w:rsidP="00BD2FA3">
      <w:pPr>
        <w:tabs>
          <w:tab w:val="left" w:pos="709"/>
        </w:tabs>
        <w:spacing w:after="0" w:line="240" w:lineRule="auto"/>
        <w:rPr>
          <w:rFonts w:ascii="Arial" w:eastAsia="Times New Roman" w:hAnsi="Arial" w:cs="Arial"/>
        </w:rPr>
      </w:pPr>
    </w:p>
    <w:p w14:paraId="743DA3A6" w14:textId="77777777" w:rsidR="00BD2FA3" w:rsidRPr="00BD2FA3" w:rsidRDefault="00BD2FA3" w:rsidP="00BD2FA3">
      <w:pPr>
        <w:tabs>
          <w:tab w:val="left" w:pos="709"/>
        </w:tabs>
        <w:spacing w:after="0" w:line="240" w:lineRule="auto"/>
        <w:rPr>
          <w:rFonts w:ascii="Arial" w:eastAsia="Times New Roman" w:hAnsi="Arial" w:cs="Arial"/>
          <w:b/>
          <w:bCs/>
        </w:rPr>
      </w:pPr>
      <w:r w:rsidRPr="00BD2FA3">
        <w:rPr>
          <w:rFonts w:ascii="Arial" w:eastAsia="Times New Roman" w:hAnsi="Arial" w:cs="Arial"/>
          <w:b/>
          <w:bCs/>
        </w:rPr>
        <w:t xml:space="preserve">Other Duties </w:t>
      </w:r>
    </w:p>
    <w:p w14:paraId="7BBC139B" w14:textId="77777777" w:rsidR="00BD2FA3" w:rsidRPr="00BD2FA3" w:rsidRDefault="00BD2FA3" w:rsidP="00BD2FA3">
      <w:pPr>
        <w:tabs>
          <w:tab w:val="left" w:pos="709"/>
        </w:tabs>
        <w:spacing w:after="0" w:line="240" w:lineRule="auto"/>
        <w:rPr>
          <w:rFonts w:ascii="Arial" w:eastAsia="Times New Roman" w:hAnsi="Arial" w:cs="Arial"/>
        </w:rPr>
      </w:pPr>
      <w:r w:rsidRPr="00BD2FA3">
        <w:rPr>
          <w:rFonts w:ascii="Arial" w:eastAsia="Times New Roman" w:hAnsi="Arial" w:cs="Arial"/>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p>
    <w:p w14:paraId="79492EB2" w14:textId="77777777" w:rsidR="00BD2FA3" w:rsidRPr="00BD2FA3" w:rsidRDefault="00BD2FA3" w:rsidP="00BD2FA3">
      <w:pPr>
        <w:tabs>
          <w:tab w:val="left" w:pos="709"/>
        </w:tabs>
        <w:spacing w:after="0" w:line="240" w:lineRule="auto"/>
        <w:rPr>
          <w:rFonts w:ascii="Arial" w:eastAsia="Times New Roman" w:hAnsi="Arial" w:cs="Arial"/>
        </w:rPr>
      </w:pPr>
    </w:p>
    <w:p w14:paraId="1AF505B8" w14:textId="77777777" w:rsidR="00BD2FA3" w:rsidRPr="00BD2FA3" w:rsidRDefault="00BD2FA3" w:rsidP="00BD2FA3">
      <w:pPr>
        <w:tabs>
          <w:tab w:val="left" w:pos="709"/>
        </w:tabs>
        <w:spacing w:after="0" w:line="240" w:lineRule="auto"/>
        <w:rPr>
          <w:rFonts w:ascii="Arial" w:eastAsia="Times New Roman" w:hAnsi="Arial" w:cs="Times New Roman"/>
          <w:b/>
          <w:bCs/>
          <w:sz w:val="24"/>
          <w:szCs w:val="24"/>
        </w:rPr>
      </w:pPr>
    </w:p>
    <w:sectPr w:rsidR="00BD2FA3" w:rsidRPr="00BD2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2085"/>
    <w:multiLevelType w:val="hybridMultilevel"/>
    <w:tmpl w:val="7F5E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57"/>
    <w:rsid w:val="001E2B97"/>
    <w:rsid w:val="002755D2"/>
    <w:rsid w:val="0059569A"/>
    <w:rsid w:val="00B17557"/>
    <w:rsid w:val="00B81298"/>
    <w:rsid w:val="00BD2FA3"/>
    <w:rsid w:val="00CD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7171"/>
  <w15:chartTrackingRefBased/>
  <w15:docId w15:val="{DCA956D0-7502-4609-9499-5E25B349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Turner</dc:creator>
  <cp:keywords/>
  <dc:description/>
  <cp:lastModifiedBy>Sarah Turner</cp:lastModifiedBy>
  <cp:revision>5</cp:revision>
  <dcterms:created xsi:type="dcterms:W3CDTF">2019-09-24T11:12:00Z</dcterms:created>
  <dcterms:modified xsi:type="dcterms:W3CDTF">2019-10-08T12:01:00Z</dcterms:modified>
</cp:coreProperties>
</file>