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C075" w14:textId="4BEF7349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9942293" wp14:editId="37EE3E84">
            <wp:simplePos x="0" y="0"/>
            <wp:positionH relativeFrom="column">
              <wp:posOffset>-213360</wp:posOffset>
            </wp:positionH>
            <wp:positionV relativeFrom="paragraph">
              <wp:posOffset>-381000</wp:posOffset>
            </wp:positionV>
            <wp:extent cx="1661160" cy="11125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57F">
        <w:rPr>
          <w:rFonts w:ascii="Arial" w:hAnsi="Arial" w:cs="Arial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C0323" wp14:editId="6D7C7EDE">
                <wp:simplePos x="0" y="0"/>
                <wp:positionH relativeFrom="column">
                  <wp:posOffset>2153920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DF07" w14:textId="35492EC5" w:rsidR="005F657F" w:rsidRPr="005F657F" w:rsidRDefault="005F657F" w:rsidP="005F6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65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Our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C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C/oItHeAAAACAEAAA8AAAAAAAAAAAAAAAAAewQAAGRycy9kb3ducmV2&#10;LnhtbFBLBQYAAAAABAAEAPMAAACGBQAAAAA=&#10;" stroked="f">
                <v:textbox style="mso-fit-shape-to-text:t">
                  <w:txbxContent>
                    <w:p w14:paraId="3852DF07" w14:textId="35492EC5" w:rsidR="005F657F" w:rsidRPr="005F657F" w:rsidRDefault="005F657F" w:rsidP="005F6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65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Our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A2CF9" w14:textId="2CDCA913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2408715" w14:textId="77777777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A1AD9D4" w14:textId="066C0BC9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It’s important to us that we offer our staff a range of competitive benefits.  Here’s w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hat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w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e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o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ffer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:</w:t>
      </w:r>
    </w:p>
    <w:p w14:paraId="7A0CCE6C" w14:textId="77777777" w:rsidR="005F657F" w:rsidRP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32381CA" w14:textId="0DD11EC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Competitive Rates of Pay</w:t>
      </w:r>
    </w:p>
    <w:p w14:paraId="34371240" w14:textId="08605BFA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Excellent training opportunities leading to career development</w:t>
      </w:r>
    </w:p>
    <w:p w14:paraId="3FC4026F" w14:textId="57329CB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Simply Health Care Cashback Plan (including children up to age 16)</w:t>
      </w:r>
    </w:p>
    <w:p w14:paraId="466B5426" w14:textId="68AE122C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Life Assurance</w:t>
      </w:r>
    </w:p>
    <w:p w14:paraId="39D9AC26" w14:textId="7034DD9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sz w:val="24"/>
          <w:szCs w:val="24"/>
        </w:rPr>
        <w:t>25 days annual leave plus Bank Holidays (pro-rated for part time staff)</w:t>
      </w:r>
      <w:r w:rsidRPr="005F657F">
        <w:rPr>
          <w:rFonts w:ascii="Arial" w:hAnsi="Arial" w:cs="Arial"/>
          <w:color w:val="000000"/>
          <w:sz w:val="24"/>
          <w:szCs w:val="24"/>
        </w:rPr>
        <w:t>     </w:t>
      </w:r>
    </w:p>
    <w:p w14:paraId="17323638" w14:textId="35DE5C8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Birthday Leave</w:t>
      </w:r>
    </w:p>
    <w:p w14:paraId="7C56CEEB" w14:textId="4838F06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Free Parking</w:t>
      </w:r>
    </w:p>
    <w:p w14:paraId="294CFFA3" w14:textId="113A268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Ability to buy and sell annual leave (up to a maximum of 5 days per year).</w:t>
      </w:r>
    </w:p>
    <w:p w14:paraId="09F7EA35" w14:textId="30C98C9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 range of employee discounts</w:t>
      </w:r>
    </w:p>
    <w:p w14:paraId="06E0AC81" w14:textId="5695F36B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Pension with company contribution</w:t>
      </w:r>
    </w:p>
    <w:p w14:paraId="0F4192DA" w14:textId="21ECE596" w:rsidR="002F3B6C" w:rsidRPr="005F657F" w:rsidRDefault="002F3B6C">
      <w:pPr>
        <w:rPr>
          <w:rFonts w:ascii="Arial" w:hAnsi="Arial" w:cs="Arial"/>
          <w:sz w:val="24"/>
          <w:szCs w:val="24"/>
        </w:rPr>
      </w:pPr>
    </w:p>
    <w:sectPr w:rsidR="002F3B6C" w:rsidRPr="005F6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687"/>
    <w:multiLevelType w:val="hybridMultilevel"/>
    <w:tmpl w:val="A15CEA84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3CF"/>
    <w:multiLevelType w:val="hybridMultilevel"/>
    <w:tmpl w:val="B91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F50"/>
    <w:multiLevelType w:val="hybridMultilevel"/>
    <w:tmpl w:val="E76812CC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9F46E838">
      <w:start w:val="25"/>
      <w:numFmt w:val="bullet"/>
      <w:lvlText w:val="·"/>
      <w:lvlJc w:val="left"/>
      <w:pPr>
        <w:ind w:left="1647" w:hanging="612"/>
      </w:pPr>
      <w:rPr>
        <w:rFonts w:ascii="Arial" w:eastAsiaTheme="minorHAnsi" w:hAnsi="Arial" w:cs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7500FA7"/>
    <w:multiLevelType w:val="hybridMultilevel"/>
    <w:tmpl w:val="AD2611B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58F424A"/>
    <w:multiLevelType w:val="hybridMultilevel"/>
    <w:tmpl w:val="BF7EBCCA"/>
    <w:lvl w:ilvl="0" w:tplc="A4721B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F"/>
    <w:rsid w:val="002F3B6C"/>
    <w:rsid w:val="004C2796"/>
    <w:rsid w:val="005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3F7"/>
  <w15:chartTrackingRefBased/>
  <w15:docId w15:val="{02354208-842D-434E-8988-BB066A6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5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Sarah Turner</cp:lastModifiedBy>
  <cp:revision>2</cp:revision>
  <dcterms:created xsi:type="dcterms:W3CDTF">2019-10-08T11:55:00Z</dcterms:created>
  <dcterms:modified xsi:type="dcterms:W3CDTF">2019-10-08T11:55:00Z</dcterms:modified>
</cp:coreProperties>
</file>